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C93" w:rsidRPr="009237EC" w:rsidRDefault="00FB4C93" w:rsidP="00FB4C93">
      <w:pPr>
        <w:spacing w:after="120" w:line="240" w:lineRule="auto"/>
        <w:rPr>
          <w:rFonts w:ascii="Times New Roman" w:hAnsi="Times New Roman"/>
          <w:lang w:val="sr-Cyrl-RS"/>
        </w:rPr>
      </w:pPr>
      <w:r w:rsidRPr="009237EC">
        <w:rPr>
          <w:rFonts w:ascii="Times New Roman" w:hAnsi="Times New Roman"/>
          <w:b/>
          <w:lang w:val="sr-Cyrl-RS"/>
        </w:rPr>
        <w:t>Табела 6.2.</w:t>
      </w:r>
      <w:r w:rsidRPr="009237EC">
        <w:rPr>
          <w:rFonts w:ascii="Times New Roman" w:hAnsi="Times New Roman"/>
          <w:lang w:val="sr-Cyrl-RS"/>
        </w:rPr>
        <w:t xml:space="preserve">  Списак  наставника  и  сарадника  запослених  у високошколској установи, учесника у текућим међународним и домаћим пројектима</w:t>
      </w:r>
    </w:p>
    <w:p w:rsidR="00FB4C93" w:rsidRPr="009237EC" w:rsidRDefault="00FB4C93" w:rsidP="00FB4C93">
      <w:pPr>
        <w:spacing w:after="120" w:line="240" w:lineRule="auto"/>
        <w:rPr>
          <w:lang w:val="sr-Cyrl-RS"/>
        </w:rPr>
      </w:pPr>
    </w:p>
    <w:tbl>
      <w:tblPr>
        <w:tblW w:w="136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6"/>
        <w:gridCol w:w="3232"/>
        <w:gridCol w:w="2282"/>
        <w:gridCol w:w="7296"/>
      </w:tblGrid>
      <w:tr w:rsidR="001751FD" w:rsidRPr="00044CF0" w:rsidTr="00722115">
        <w:tc>
          <w:tcPr>
            <w:tcW w:w="8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Редни</w:t>
            </w:r>
          </w:p>
          <w:p w:rsidR="001751FD" w:rsidRDefault="001751FD" w:rsidP="00722115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број</w:t>
            </w:r>
          </w:p>
        </w:tc>
        <w:tc>
          <w:tcPr>
            <w:tcW w:w="323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Име презиме</w:t>
            </w:r>
          </w:p>
        </w:tc>
        <w:tc>
          <w:tcPr>
            <w:tcW w:w="22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Звање</w:t>
            </w:r>
          </w:p>
        </w:tc>
        <w:tc>
          <w:tcPr>
            <w:tcW w:w="729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:rsidR="001751FD" w:rsidRDefault="001751FD" w:rsidP="00722115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Назив пројекта</w:t>
            </w:r>
          </w:p>
        </w:tc>
      </w:tr>
      <w:tr w:rsidR="001751FD" w:rsidRPr="009A5DA4" w:rsidTr="00722115">
        <w:tc>
          <w:tcPr>
            <w:tcW w:w="87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Жељко Вучковић</w:t>
            </w:r>
          </w:p>
        </w:tc>
        <w:tc>
          <w:tcPr>
            <w:tcW w:w="22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Дигиталне медијске технологије и друштвено-образовне промене</w:t>
            </w:r>
            <w:r>
              <w:rPr>
                <w:rFonts w:ascii="Times New Roman" w:hAnsi="Times New Roman"/>
                <w:lang w:val="sr-Latn-RS"/>
              </w:rPr>
              <w:t>“</w:t>
            </w:r>
            <w:r>
              <w:rPr>
                <w:rFonts w:ascii="Times New Roman" w:hAnsi="Times New Roman"/>
                <w:lang w:val="sr-Cyrl-RS"/>
              </w:rPr>
              <w:t xml:space="preserve"> - 47020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Александар Петојевић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Организационе и информационе подршке систему управљања квалитетом као кључним фактором повећања конкурентности наших предузећа и њиховог бржег изласка на светско и ЕУ тржиште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- 179001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Наташа Бранковић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Друштвени односи Срба и Хрвата, национални идентитет и мањинска права с аспекта европских интеграција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- 47024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Дигиталне медијске технологије и друштвено-образовне промене</w:t>
            </w:r>
            <w:r>
              <w:rPr>
                <w:rFonts w:ascii="Times New Roman" w:hAnsi="Times New Roman"/>
                <w:lang w:val="sr-Latn-RS"/>
              </w:rPr>
              <w:t>“</w:t>
            </w:r>
            <w:r>
              <w:rPr>
                <w:rFonts w:ascii="Times New Roman" w:hAnsi="Times New Roman"/>
                <w:lang w:val="sr-Cyrl-RS"/>
              </w:rPr>
              <w:t xml:space="preserve"> – 47020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„Дигитални вртићи у доба пандемије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Данијела Петровић Граовац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12" w:hanging="12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Функционални, функционализовани и усавршени нано материјали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- 45005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12" w:hanging="12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„</w:t>
            </w:r>
            <w:r>
              <w:rPr>
                <w:rFonts w:ascii="Times New Roman" w:hAnsi="Times New Roman"/>
                <w:color w:val="000000"/>
                <w:lang w:val="sr-Cyrl-RS"/>
              </w:rPr>
              <w:t>Образовне институције у времену глобализације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Саша Марковић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Друштвени односи Срба и Хрвата, национални идентитет и мањинска права с аспекта европских интеграција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- 47024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„</w:t>
            </w:r>
            <w:r>
              <w:rPr>
                <w:rFonts w:ascii="Times New Roman" w:hAnsi="Times New Roman"/>
                <w:color w:val="000000"/>
                <w:spacing w:val="-8"/>
                <w:lang w:val="sr-Cyrl-RS"/>
              </w:rPr>
              <w:t>Политика немачке мањине у Војводини између два светска рата – главни токови“.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„</w:t>
            </w:r>
            <w:r>
              <w:rPr>
                <w:rFonts w:ascii="Times New Roman" w:hAnsi="Times New Roman"/>
                <w:color w:val="000000"/>
                <w:lang w:val="sr-Cyrl-RS"/>
              </w:rPr>
              <w:t>Историјски идентитет Срба у Војводини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Светлана Шпановић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Квалитет образовног система Србије у европској перспективи</w:t>
            </w:r>
            <w:r>
              <w:rPr>
                <w:rFonts w:ascii="Times New Roman" w:hAnsi="Times New Roman"/>
                <w:lang w:val="sr-Latn-RS"/>
              </w:rPr>
              <w:t>“ -</w:t>
            </w:r>
            <w:r>
              <w:rPr>
                <w:rFonts w:ascii="Times New Roman" w:hAnsi="Times New Roman"/>
                <w:lang w:val="sr-Cyrl-RS"/>
              </w:rPr>
              <w:t xml:space="preserve"> (KOССEП) - 179010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Станко Цвјетићанин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Квалитет образовног система Србије у европској перспективи</w:t>
            </w:r>
            <w:r>
              <w:rPr>
                <w:rFonts w:ascii="Times New Roman" w:hAnsi="Times New Roman"/>
                <w:lang w:val="sr-Latn-RS"/>
              </w:rPr>
              <w:t>“</w:t>
            </w:r>
            <w:r>
              <w:rPr>
                <w:rFonts w:ascii="Times New Roman" w:hAnsi="Times New Roman"/>
                <w:lang w:val="sr-Cyrl-RS"/>
              </w:rPr>
              <w:t xml:space="preserve"> (KOССEП) - 179010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Љубица Опарница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12" w:firstLine="0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Методе функционалне и хармонијске анализе и ПДЈ са сингуларитетима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- 174024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Вискоеластичност фракционог типа и оптимизација облика у теорији штапова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174005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Маријана Горјанац Ранитовић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Ванредни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Организационе и информационе подршке систему управљања квалитетом као кључним фактором повећања конкурентности наших предузећа и њиховог бржег изласка на светско и ЕУ тржиште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- 179001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Михаел Антоловић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Ванредни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12" w:hanging="12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Друштвени односи Срба и Хрвата, национални идентитет и мањинска права с аспекта европских интеграција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- 47024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12" w:hanging="12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„</w:t>
            </w:r>
            <w:r>
              <w:rPr>
                <w:rFonts w:ascii="Times New Roman" w:hAnsi="Times New Roman"/>
                <w:color w:val="000000"/>
                <w:lang w:val="sr-Cyrl-RS"/>
              </w:rPr>
              <w:t>Concepts of Nationalism and Patriotism in Serbian Political Discourse: Medieval, Modern Contemporary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  <w:r>
              <w:rPr>
                <w:rFonts w:ascii="Times New Roman" w:hAnsi="Times New Roman"/>
                <w:color w:val="000000"/>
                <w:lang w:val="sr-Cyrl-RS"/>
              </w:rPr>
              <w:t xml:space="preserve"> – CoNatPat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12" w:hanging="12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„</w:t>
            </w:r>
            <w:r>
              <w:rPr>
                <w:rFonts w:ascii="Times New Roman" w:hAnsi="Times New Roman"/>
                <w:color w:val="000000"/>
                <w:spacing w:val="-8"/>
                <w:lang w:val="sr-Cyrl-RS"/>
              </w:rPr>
              <w:t>Политика немачке мањине у Војводини између два светска рата – главни токови“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12" w:hanging="12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lastRenderedPageBreak/>
              <w:t>„</w:t>
            </w:r>
            <w:r>
              <w:rPr>
                <w:rFonts w:ascii="Times New Roman" w:hAnsi="Times New Roman"/>
                <w:color w:val="000000"/>
                <w:lang w:val="sr-Cyrl-RS"/>
              </w:rPr>
              <w:t>Образовне институције у времену глобализације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lastRenderedPageBreak/>
              <w:t xml:space="preserve"> 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Веселина Ђуркин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Ванредни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Динамичка структура савременог српског језика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- 178014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Др Снежана Гордић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„Методе функционалне и хармонијске анализе и ПДЈ са сингуларитетима“ - 174024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Доц. др Снежана Штрангарић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Доцент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Друштвени односи Срба и Хрвата, национални идентитет и мањинска права с аспекта европских интеграција</w:t>
            </w:r>
            <w:r>
              <w:rPr>
                <w:rFonts w:ascii="Times New Roman" w:hAnsi="Times New Roman"/>
                <w:lang w:val="sr-Latn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- 47024</w:t>
            </w:r>
          </w:p>
          <w:p w:rsidR="001751FD" w:rsidRPr="007526DB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„</w:t>
            </w:r>
            <w:r>
              <w:rPr>
                <w:rFonts w:ascii="Times New Roman" w:hAnsi="Times New Roman"/>
                <w:color w:val="000000"/>
                <w:spacing w:val="-8"/>
                <w:lang w:val="sr-Cyrl-RS"/>
              </w:rPr>
              <w:t>Политика немачке мањине у Војводини између два светска рата – главни токови“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„</w:t>
            </w:r>
            <w:r>
              <w:rPr>
                <w:rFonts w:ascii="Times New Roman" w:hAnsi="Times New Roman"/>
                <w:color w:val="000000"/>
                <w:lang w:val="sr-Cyrl-RS"/>
              </w:rPr>
              <w:t>Образовне институције у времену глобализације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Руженка Шимоњи-Чернак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1751FD">
            <w:pPr>
              <w:pStyle w:val="ListParagraph"/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„Development of new andragogical diagnostic approaches and interventions of the adult docility phenomenon“  (Развој нових андрагошких дијагностичких приступа и интервенција у феномену доцилности код одраслих) ; Акроним: DANUBE ;  Број: </w:t>
            </w:r>
            <w:r>
              <w:rPr>
                <w:rFonts w:ascii="Times New Roman" w:hAnsi="Times New Roman"/>
                <w:lang w:val="sr-Cyrl-RS"/>
              </w:rPr>
              <w:t>2020-1-SK01-KA204-078313</w:t>
            </w:r>
            <w:r>
              <w:rPr>
                <w:rFonts w:ascii="Times New Roman" w:hAnsi="Times New Roman"/>
                <w:color w:val="000000"/>
                <w:lang w:val="sr-Cyrl-RS"/>
              </w:rPr>
              <w:t xml:space="preserve"> </w:t>
            </w:r>
          </w:p>
          <w:p w:rsidR="001751FD" w:rsidRDefault="001751FD" w:rsidP="001751FD">
            <w:pPr>
              <w:pStyle w:val="ListParagraph"/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„Мешовити бракови мађарске, словачке и румуњске националне заједнице у Војводини: квалитативна анализа“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Миа Марић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>„Development of new andragogical diagnostic approaches and interventions of the adult docility phenomenon“  (Развој нових андрагошких дијагностичких приступа и интервенција у феномену доцилности код одраслих)</w:t>
            </w:r>
          </w:p>
          <w:p w:rsidR="001751FD" w:rsidRDefault="001751FD" w:rsidP="00722115">
            <w:pPr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Акроним: DANUBE ;  Број: </w:t>
            </w:r>
            <w:r>
              <w:rPr>
                <w:rFonts w:ascii="Times New Roman" w:hAnsi="Times New Roman"/>
                <w:lang w:val="sr-Cyrl-RS"/>
              </w:rPr>
              <w:t>2020-1-SK01-KA204-078313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Мила Бељански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Ванредни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pStyle w:val="ListParagraph"/>
              <w:snapToGrid w:val="0"/>
              <w:spacing w:after="0" w:line="240" w:lineRule="auto"/>
              <w:ind w:left="0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„Development of new andragogical diagnostic approaches and interventions of the adult docility phenomenon“  (Развој нових андрагошких дијагностичких приступа и интервенција у феномену доцилности код одраслих) </w:t>
            </w:r>
          </w:p>
          <w:p w:rsidR="001751FD" w:rsidRDefault="001751FD" w:rsidP="00722115">
            <w:pPr>
              <w:pStyle w:val="ListParagraph"/>
              <w:snapToGrid w:val="0"/>
              <w:spacing w:after="0" w:line="240" w:lineRule="auto"/>
              <w:ind w:left="0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Акроним: DANUBE ;  Број: </w:t>
            </w:r>
            <w:r>
              <w:rPr>
                <w:rFonts w:ascii="Times New Roman" w:hAnsi="Times New Roman"/>
                <w:lang w:val="sr-Cyrl-RS"/>
              </w:rPr>
              <w:t>2020-1-SK01-KA204-078313</w:t>
            </w:r>
            <w:r>
              <w:rPr>
                <w:rFonts w:ascii="Times New Roman" w:hAnsi="Times New Roman"/>
                <w:color w:val="000000"/>
                <w:lang w:val="sr-Cyrl-RS"/>
              </w:rPr>
              <w:t xml:space="preserve"> 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Доц. др Марија Цвијетић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Доцент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pStyle w:val="ListParagraph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„Development of new andragogical diagnostic approaches and interventions of the adult docility phenomenon“  (Развој нових андрагошких дијагностичких приступа и интервенција у феномену доцилности код одраслих) </w:t>
            </w:r>
          </w:p>
          <w:p w:rsidR="001751FD" w:rsidRDefault="001751FD" w:rsidP="00722115">
            <w:pPr>
              <w:pStyle w:val="ListParagraph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Акроним: DANUBE ;  Број: </w:t>
            </w:r>
            <w:r>
              <w:rPr>
                <w:rFonts w:ascii="Times New Roman" w:hAnsi="Times New Roman"/>
                <w:lang w:val="sr-Cyrl-RS"/>
              </w:rPr>
              <w:t>2020-1-SK01-KA204-078313</w:t>
            </w:r>
            <w:r>
              <w:rPr>
                <w:rFonts w:ascii="Times New Roman" w:hAnsi="Times New Roman"/>
                <w:color w:val="000000"/>
                <w:lang w:val="sr-Cyrl-RS"/>
              </w:rPr>
              <w:t xml:space="preserve"> 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Доц. др Дејан Ђорђић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Доцент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>„Development of new andragogical diagnostic approaches and interventions of the adult docility phenomenon“ (Развој нових андрагошких дијагностичких приступа и интервенција у феномену доцилности код одраслих)</w:t>
            </w:r>
          </w:p>
          <w:p w:rsidR="001751FD" w:rsidRDefault="001751FD" w:rsidP="00722115">
            <w:pPr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color w:val="000000"/>
                <w:lang w:val="sr-Cyrl-RS"/>
              </w:rPr>
              <w:t xml:space="preserve">Акроним: DANUBE ;  Број: </w:t>
            </w:r>
            <w:r>
              <w:rPr>
                <w:rFonts w:ascii="Times New Roman" w:hAnsi="Times New Roman"/>
                <w:lang w:val="sr-Cyrl-RS"/>
              </w:rPr>
              <w:t>2020-1-SK01-KA204-078313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Гордана Козодеровић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Ванредни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„Дигитални вртићи у доба пандемије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Марија Бошњак Степановић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Ванредни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„Дигитални вртићи у доба пандемије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Биљана Јеремић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Ванредни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„Дигитални вртићи у доба пандемије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Др Оља Маричић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Асистент са докторатом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„Дигитални вртићи у доба пандемије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Милош Шумоња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Ванредни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“Историја бачких Буњеваца - друштвени и културолошки аспекти“</w:t>
            </w:r>
          </w:p>
          <w:p w:rsidR="001751FD" w:rsidRDefault="001751FD" w:rsidP="001751F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0" w:firstLine="0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-    „</w:t>
            </w:r>
            <w:r>
              <w:rPr>
                <w:rFonts w:ascii="Times New Roman" w:hAnsi="Times New Roman"/>
                <w:color w:val="000000"/>
                <w:lang w:val="sr-Cyrl-RS"/>
              </w:rPr>
              <w:t>Образовне институције у времену глобализације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Доц. др Анкица Вучковић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Доцент 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“Историја бачких Буњеваца - друштвени и културолошки аспекти“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Сања Елез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Редовни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„</w:t>
            </w:r>
            <w:r>
              <w:rPr>
                <w:rFonts w:ascii="Times New Roman" w:hAnsi="Times New Roman"/>
                <w:color w:val="000000"/>
                <w:lang w:val="sr-Cyrl-RS"/>
              </w:rPr>
              <w:t>Образовне институције у времену глобализације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Проф. др Весна Родић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Ванредни професор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Latn-RS"/>
              </w:rPr>
              <w:t>„</w:t>
            </w:r>
            <w:r>
              <w:rPr>
                <w:rFonts w:ascii="Times New Roman" w:hAnsi="Times New Roman"/>
                <w:color w:val="000000"/>
                <w:lang w:val="sr-Cyrl-RS"/>
              </w:rPr>
              <w:t>Образовне институције у времену глобализације</w:t>
            </w:r>
            <w:r>
              <w:rPr>
                <w:rFonts w:ascii="Times New Roman" w:hAnsi="Times New Roman"/>
                <w:color w:val="000000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Миона Илић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Pr="009A5DA4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5DA4">
              <w:rPr>
                <w:rFonts w:ascii="Times New Roman" w:eastAsia="MS Mincho" w:hAnsi="Times New Roman"/>
                <w:lang w:val="sr-Cyrl-RS"/>
              </w:rPr>
              <w:t>асистент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1751FD" w:rsidRPr="009A5DA4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Latn-RS"/>
              </w:rPr>
            </w:pPr>
            <w:r w:rsidRPr="009A5DA4">
              <w:rPr>
                <w:rFonts w:ascii="Times New Roman" w:hAnsi="Times New Roman"/>
                <w:lang w:val="sr-Latn-RS"/>
              </w:rPr>
              <w:t>„</w:t>
            </w:r>
            <w:r w:rsidRPr="009A5DA4">
              <w:rPr>
                <w:rFonts w:ascii="Times New Roman" w:hAnsi="Times New Roman"/>
                <w:lang w:val="sr-Cyrl-RS"/>
              </w:rPr>
              <w:t>Образовне институције у времену глобализације</w:t>
            </w:r>
            <w:r w:rsidRPr="009A5DA4">
              <w:rPr>
                <w:rFonts w:ascii="Times New Roman" w:hAnsi="Times New Roman"/>
                <w:lang w:val="sr-Latn-RS"/>
              </w:rPr>
              <w:t>“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Др Мирјана Маричић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Асистент са докторатом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Квалитет образовног система Србије у европској перспективи</w:t>
            </w:r>
            <w:r>
              <w:rPr>
                <w:rFonts w:ascii="Times New Roman" w:hAnsi="Times New Roman"/>
                <w:lang w:val="sr-Latn-RS"/>
              </w:rPr>
              <w:t>“</w:t>
            </w:r>
            <w:r>
              <w:rPr>
                <w:rFonts w:ascii="Times New Roman" w:hAnsi="Times New Roman"/>
                <w:lang w:val="sr-Cyrl-RS"/>
              </w:rPr>
              <w:t xml:space="preserve"> (KOССEП) - 179010</w:t>
            </w:r>
          </w:p>
        </w:tc>
      </w:tr>
      <w:tr w:rsidR="001751FD" w:rsidRPr="009A5DA4" w:rsidTr="00722115">
        <w:tc>
          <w:tcPr>
            <w:tcW w:w="87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:rsidR="001751FD" w:rsidRDefault="001751FD" w:rsidP="001751F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51FD" w:rsidRDefault="001751FD" w:rsidP="00722115">
            <w:pPr>
              <w:snapToGrid w:val="0"/>
              <w:spacing w:after="0" w:line="240" w:lineRule="auto"/>
              <w:rPr>
                <w:rFonts w:ascii="Times New Roman" w:eastAsia="Batang" w:hAnsi="Times New Roman"/>
                <w:bCs/>
                <w:lang w:val="sr-Cyrl-RS" w:eastAsia="ko-KR"/>
              </w:rPr>
            </w:pPr>
            <w:r>
              <w:rPr>
                <w:rFonts w:ascii="Times New Roman" w:eastAsia="Batang" w:hAnsi="Times New Roman"/>
                <w:bCs/>
                <w:lang w:val="sr-Cyrl-RS" w:eastAsia="ko-KR"/>
              </w:rPr>
              <w:t>Наталија Пешут дев. Жујовић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Истраживач приправник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hAnsi="Times New Roman"/>
                <w:lang w:val="sr-Latn-RS"/>
              </w:rPr>
              <w:t>„</w:t>
            </w:r>
            <w:r>
              <w:rPr>
                <w:rFonts w:ascii="Times New Roman" w:hAnsi="Times New Roman"/>
                <w:lang w:val="sr-Cyrl-RS"/>
              </w:rPr>
              <w:t>Квалитет образовног система Србије у европској перспективи</w:t>
            </w:r>
            <w:r>
              <w:rPr>
                <w:rFonts w:ascii="Times New Roman" w:hAnsi="Times New Roman"/>
                <w:lang w:val="sr-Latn-RS"/>
              </w:rPr>
              <w:t>“</w:t>
            </w:r>
            <w:r>
              <w:rPr>
                <w:rFonts w:ascii="Times New Roman" w:hAnsi="Times New Roman"/>
                <w:lang w:val="sr-Cyrl-RS"/>
              </w:rPr>
              <w:t xml:space="preserve"> (KOССEП) - 179010</w:t>
            </w:r>
          </w:p>
        </w:tc>
      </w:tr>
      <w:tr w:rsidR="001751FD" w:rsidRPr="009A5DA4" w:rsidTr="00722115">
        <w:tc>
          <w:tcPr>
            <w:tcW w:w="1368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:rsidR="001751FD" w:rsidRDefault="001751FD" w:rsidP="00722115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i/>
                <w:lang w:val="sr-Cyrl-RS"/>
              </w:rPr>
              <w:t>Напомена</w:t>
            </w:r>
            <w:r>
              <w:rPr>
                <w:rFonts w:ascii="Times New Roman" w:eastAsia="MS Mincho" w:hAnsi="Times New Roman"/>
                <w:lang w:val="sr-Cyrl-RS"/>
              </w:rPr>
              <w:t>: Рецензентска комисија  ће, случајним избором, проверити податке</w:t>
            </w:r>
          </w:p>
        </w:tc>
      </w:tr>
    </w:tbl>
    <w:p w:rsidR="001A7791" w:rsidRPr="00FB4C93" w:rsidRDefault="001A7791" w:rsidP="00B54216">
      <w:pPr>
        <w:rPr>
          <w:lang w:val="sr-Cyrl-RS"/>
        </w:rPr>
      </w:pPr>
      <w:bookmarkStart w:id="0" w:name="_GoBack"/>
      <w:bookmarkEnd w:id="0"/>
    </w:p>
    <w:sectPr w:rsidR="001A7791" w:rsidRPr="00FB4C93" w:rsidSect="00B54216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C6393"/>
    <w:multiLevelType w:val="hybridMultilevel"/>
    <w:tmpl w:val="7E8E9C3A"/>
    <w:lvl w:ilvl="0" w:tplc="E17E29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1146"/>
    <w:multiLevelType w:val="hybridMultilevel"/>
    <w:tmpl w:val="C916C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C93"/>
    <w:rsid w:val="001751FD"/>
    <w:rsid w:val="001A7791"/>
    <w:rsid w:val="0053058D"/>
    <w:rsid w:val="00B54216"/>
    <w:rsid w:val="00F75BD6"/>
    <w:rsid w:val="00FB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FB5DB"/>
  <w15:chartTrackingRefBased/>
  <w15:docId w15:val="{ABE686EF-ABBE-43AF-BEB0-520C73F6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C93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4</cp:revision>
  <dcterms:created xsi:type="dcterms:W3CDTF">2022-03-09T12:38:00Z</dcterms:created>
  <dcterms:modified xsi:type="dcterms:W3CDTF">2022-04-06T11:22:00Z</dcterms:modified>
</cp:coreProperties>
</file>